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38E2" w14:textId="77777777" w:rsidR="00156303" w:rsidRPr="006A03BE" w:rsidRDefault="00156303" w:rsidP="00911C5C">
      <w:pPr>
        <w:widowControl/>
        <w:spacing w:before="100" w:beforeAutospacing="1" w:after="100" w:afterAutospacing="1"/>
        <w:jc w:val="center"/>
        <w:outlineLvl w:val="0"/>
        <w:rPr>
          <w:rFonts w:ascii="Calibri" w:eastAsia="新細明體" w:hAnsi="Calibri" w:cs="Calibri"/>
          <w:b/>
          <w:bCs/>
          <w:kern w:val="36"/>
          <w:sz w:val="48"/>
          <w:szCs w:val="48"/>
        </w:rPr>
      </w:pPr>
      <w:r w:rsidRPr="006A03BE">
        <w:rPr>
          <w:rFonts w:ascii="Calibri" w:eastAsia="新細明體" w:hAnsi="Calibri" w:cs="Calibri"/>
          <w:b/>
          <w:bCs/>
          <w:kern w:val="36"/>
          <w:sz w:val="48"/>
          <w:szCs w:val="48"/>
        </w:rPr>
        <w:t>Call for Proposals</w:t>
      </w:r>
    </w:p>
    <w:p w14:paraId="18E8E5FC" w14:textId="79775F52" w:rsidR="00156303" w:rsidRPr="006A03BE" w:rsidRDefault="00156303" w:rsidP="00911C5C">
      <w:pPr>
        <w:widowControl/>
        <w:spacing w:before="100" w:beforeAutospacing="1" w:after="100" w:afterAutospacing="1"/>
        <w:jc w:val="center"/>
        <w:rPr>
          <w:rFonts w:ascii="Calibri" w:eastAsia="新細明體" w:hAnsi="Calibri" w:cs="Calibri"/>
          <w:b/>
          <w:bCs/>
          <w:kern w:val="0"/>
          <w:sz w:val="36"/>
          <w:szCs w:val="36"/>
        </w:rPr>
      </w:pPr>
      <w:r w:rsidRPr="006A03BE">
        <w:rPr>
          <w:rFonts w:ascii="Calibri" w:eastAsia="新細明體" w:hAnsi="Calibri" w:cs="Calibri"/>
          <w:b/>
          <w:bCs/>
          <w:kern w:val="0"/>
          <w:sz w:val="36"/>
          <w:szCs w:val="36"/>
        </w:rPr>
        <w:t>2027 NTUST–CTU Collaborative Research Project</w:t>
      </w:r>
    </w:p>
    <w:p w14:paraId="47CFE782" w14:textId="60BCE976" w:rsidR="00336438" w:rsidRPr="006A03BE" w:rsidRDefault="00336438" w:rsidP="00336438">
      <w:pPr>
        <w:widowControl/>
        <w:spacing w:before="100" w:beforeAutospacing="1" w:after="100" w:afterAutospacing="1"/>
        <w:jc w:val="center"/>
        <w:outlineLvl w:val="1"/>
        <w:rPr>
          <w:rFonts w:ascii="Calibri" w:eastAsia="新細明體" w:hAnsi="Calibri" w:cs="Calibri"/>
          <w:kern w:val="0"/>
          <w:szCs w:val="24"/>
        </w:rPr>
      </w:pPr>
      <w:bookmarkStart w:id="0" w:name="_Hlk226538239"/>
      <w:r w:rsidRPr="006A03BE">
        <w:rPr>
          <w:rFonts w:ascii="Calibri" w:eastAsia="新細明體" w:hAnsi="Calibri" w:cs="Calibri"/>
          <w:kern w:val="0"/>
          <w:szCs w:val="24"/>
        </w:rPr>
        <w:t>Project Duration</w:t>
      </w:r>
      <w:r w:rsidRPr="006A03BE">
        <w:rPr>
          <w:rFonts w:ascii="Calibri" w:eastAsia="新細明體" w:hAnsi="Calibri" w:cs="Calibri" w:hint="eastAsia"/>
          <w:b/>
          <w:bCs/>
          <w:kern w:val="0"/>
          <w:sz w:val="36"/>
          <w:szCs w:val="36"/>
        </w:rPr>
        <w:t xml:space="preserve"> </w:t>
      </w:r>
      <w:r w:rsidRPr="006A03BE">
        <w:rPr>
          <w:rFonts w:ascii="Calibri" w:eastAsia="新細明體" w:hAnsi="Calibri" w:cs="Calibri"/>
          <w:kern w:val="0"/>
          <w:szCs w:val="24"/>
        </w:rPr>
        <w:t>January 1 to December 31, 2027</w:t>
      </w:r>
      <w:bookmarkEnd w:id="0"/>
    </w:p>
    <w:p w14:paraId="39CBAAA5"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4C141FF1">
          <v:rect id="_x0000_i1025" style="width:0;height:1.5pt" o:hralign="center" o:hrstd="t" o:hr="t" fillcolor="#a0a0a0" stroked="f"/>
        </w:pict>
      </w:r>
    </w:p>
    <w:p w14:paraId="555E5B53" w14:textId="77777777" w:rsidR="00156303" w:rsidRPr="006A03BE" w:rsidRDefault="00156303"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b/>
          <w:bCs/>
          <w:kern w:val="0"/>
          <w:sz w:val="36"/>
          <w:szCs w:val="36"/>
        </w:rPr>
        <w:t>1. Purpose and Eligibility</w:t>
      </w:r>
    </w:p>
    <w:p w14:paraId="1FE261C3"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National Taiwan University of Science and Technology (NTUST) and Czech Technical University in Prague (CTU) jointly promote collaborative research to enhance academic exchange and strengthen research outcomes at the international level.</w:t>
      </w:r>
    </w:p>
    <w:p w14:paraId="4ACD2AD0"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Researchers from both universities are invited to submit joint research proposals. Each project must involve active collaboration between researchers from NTUST and CTU.</w:t>
      </w:r>
    </w:p>
    <w:p w14:paraId="3BF05783"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Applications will not be considered under the following circumstances:</w:t>
      </w:r>
    </w:p>
    <w:p w14:paraId="0E5A104A" w14:textId="77777777" w:rsidR="00156303" w:rsidRPr="006A03BE" w:rsidRDefault="00156303" w:rsidP="00156303">
      <w:pPr>
        <w:widowControl/>
        <w:numPr>
          <w:ilvl w:val="0"/>
          <w:numId w:val="1"/>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A previously funded collaborative project (excluding the 2026 project) has not been completed or the final report has not been submitted. </w:t>
      </w:r>
    </w:p>
    <w:p w14:paraId="302F963D" w14:textId="48AA6157" w:rsidR="00156303" w:rsidRPr="006A03BE" w:rsidRDefault="00156303" w:rsidP="00156303">
      <w:pPr>
        <w:widowControl/>
        <w:numPr>
          <w:ilvl w:val="0"/>
          <w:numId w:val="1"/>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No SCI, SSCI, or A&amp;HCI indexed publication has resulted within two years after the completion of a previously funded project (excluding the 2026 project). </w:t>
      </w:r>
    </w:p>
    <w:p w14:paraId="1670E700" w14:textId="77777777" w:rsidR="009E226E" w:rsidRPr="006A03BE" w:rsidRDefault="009E226E" w:rsidP="009E226E">
      <w:pPr>
        <w:widowControl/>
        <w:spacing w:before="100" w:beforeAutospacing="1" w:after="100" w:afterAutospacing="1"/>
        <w:rPr>
          <w:rFonts w:eastAsia="新細明體" w:cstheme="minorHAnsi"/>
          <w:kern w:val="0"/>
          <w:szCs w:val="24"/>
        </w:rPr>
      </w:pPr>
      <w:r w:rsidRPr="006A03BE">
        <w:rPr>
          <w:rFonts w:eastAsia="新細明體" w:cstheme="minorHAnsi"/>
          <w:kern w:val="0"/>
          <w:szCs w:val="24"/>
        </w:rPr>
        <w:t>In order to encourage broader participation and foster new collaborations, priority consideration may be given to:</w:t>
      </w:r>
    </w:p>
    <w:p w14:paraId="045AB4A9" w14:textId="04458120" w:rsidR="009E226E" w:rsidRPr="006A03BE" w:rsidRDefault="009E226E" w:rsidP="009E226E">
      <w:pPr>
        <w:widowControl/>
        <w:numPr>
          <w:ilvl w:val="0"/>
          <w:numId w:val="6"/>
        </w:numPr>
        <w:spacing w:before="100" w:beforeAutospacing="1" w:after="100" w:afterAutospacing="1"/>
        <w:rPr>
          <w:rFonts w:eastAsia="新細明體" w:cstheme="minorHAnsi"/>
          <w:kern w:val="0"/>
          <w:szCs w:val="24"/>
        </w:rPr>
      </w:pPr>
      <w:r w:rsidRPr="006A03BE">
        <w:rPr>
          <w:rFonts w:eastAsia="新細明體" w:cstheme="minorHAnsi"/>
          <w:kern w:val="0"/>
          <w:szCs w:val="24"/>
        </w:rPr>
        <w:t xml:space="preserve">applicants who have not previously received funding under this program;  </w:t>
      </w:r>
    </w:p>
    <w:p w14:paraId="4B652D7B" w14:textId="1D5A2B4D" w:rsidR="009E226E" w:rsidRPr="006A03BE" w:rsidRDefault="009E226E" w:rsidP="009E226E">
      <w:pPr>
        <w:widowControl/>
        <w:numPr>
          <w:ilvl w:val="0"/>
          <w:numId w:val="6"/>
        </w:numPr>
        <w:spacing w:before="100" w:beforeAutospacing="1" w:after="100" w:afterAutospacing="1"/>
        <w:rPr>
          <w:rFonts w:eastAsia="新細明體" w:cstheme="minorHAnsi"/>
          <w:kern w:val="0"/>
          <w:szCs w:val="24"/>
        </w:rPr>
      </w:pPr>
      <w:r w:rsidRPr="006A03BE">
        <w:rPr>
          <w:rFonts w:eastAsia="新細明體" w:cstheme="minorHAnsi"/>
          <w:kern w:val="0"/>
          <w:szCs w:val="24"/>
        </w:rPr>
        <w:t>newly established collaborative teams between NTUST and CTU.</w:t>
      </w:r>
    </w:p>
    <w:p w14:paraId="2CA37435"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3B1A506B">
          <v:rect id="_x0000_i1026" style="width:0;height:1.5pt" o:hralign="center" o:hrstd="t" o:hr="t" fillcolor="#a0a0a0" stroked="f"/>
        </w:pict>
      </w:r>
    </w:p>
    <w:p w14:paraId="15ADEB20" w14:textId="77777777" w:rsidR="00156303" w:rsidRPr="006A03BE" w:rsidRDefault="00156303"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b/>
          <w:bCs/>
          <w:kern w:val="0"/>
          <w:sz w:val="36"/>
          <w:szCs w:val="36"/>
        </w:rPr>
        <w:t>2. Assessment and Selection</w:t>
      </w:r>
    </w:p>
    <w:p w14:paraId="4C21E43F"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Proposals will be reviewed by both NTUST and CTU based on their respective evaluation processes.</w:t>
      </w:r>
    </w:p>
    <w:p w14:paraId="4B3E1283"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Final funding decisions will be made through mutual consultation between representatives of both institutions. Communication may be conducted through written correspondence (e.g., email) and, if necessary, supplemented by online meetings.</w:t>
      </w:r>
    </w:p>
    <w:p w14:paraId="27590C53"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lastRenderedPageBreak/>
        <w:t>A consensus will be reached and documented as the basis for the final funding decisions.</w:t>
      </w:r>
    </w:p>
    <w:p w14:paraId="1E3A92BD"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7B8BF9FA">
          <v:rect id="_x0000_i1027" style="width:0;height:1.5pt" o:hralign="center" o:hrstd="t" o:hr="t" fillcolor="#a0a0a0" stroked="f"/>
        </w:pict>
      </w:r>
    </w:p>
    <w:p w14:paraId="481C142F" w14:textId="77777777" w:rsidR="00156303" w:rsidRPr="006A03BE" w:rsidRDefault="00156303"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b/>
          <w:bCs/>
          <w:kern w:val="0"/>
          <w:sz w:val="36"/>
          <w:szCs w:val="36"/>
        </w:rPr>
        <w:t>3. Research Topics</w:t>
      </w:r>
    </w:p>
    <w:p w14:paraId="783F1966"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There are no restrictions on research fields. Proposals from all disciplines are welcome.</w:t>
      </w:r>
    </w:p>
    <w:p w14:paraId="27BE6574"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4401D53F">
          <v:rect id="_x0000_i1028" style="width:0;height:1.5pt" o:hralign="center" o:hrstd="t" o:hr="t" fillcolor="#a0a0a0" stroked="f"/>
        </w:pict>
      </w:r>
    </w:p>
    <w:p w14:paraId="4E46CF4F" w14:textId="77777777" w:rsidR="00156303" w:rsidRPr="006A03BE" w:rsidRDefault="00156303"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b/>
          <w:bCs/>
          <w:kern w:val="0"/>
          <w:sz w:val="36"/>
          <w:szCs w:val="36"/>
        </w:rPr>
        <w:t>4. Research Team Structure</w:t>
      </w:r>
    </w:p>
    <w:p w14:paraId="0D8BDE12"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Each project must be jointly led by one Principal Investigator (PI) from NTUST and one PI from CTU. Participation of students or additional research personnel is encouraged but optional.</w:t>
      </w:r>
    </w:p>
    <w:p w14:paraId="49D3203F"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155E9B3F">
          <v:rect id="_x0000_i1029" style="width:0;height:1.5pt" o:hralign="center" o:hrstd="t" o:hr="t" fillcolor="#a0a0a0" stroked="f"/>
        </w:pict>
      </w:r>
    </w:p>
    <w:p w14:paraId="2F99DFBE" w14:textId="3430F1B5" w:rsidR="00156303" w:rsidRPr="006A03BE" w:rsidRDefault="00336438"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hint="eastAsia"/>
          <w:b/>
          <w:bCs/>
          <w:kern w:val="0"/>
          <w:sz w:val="36"/>
          <w:szCs w:val="36"/>
        </w:rPr>
        <w:t>5</w:t>
      </w:r>
      <w:r w:rsidR="00156303" w:rsidRPr="006A03BE">
        <w:rPr>
          <w:rFonts w:ascii="Calibri" w:eastAsia="新細明體" w:hAnsi="Calibri" w:cs="Calibri"/>
          <w:b/>
          <w:bCs/>
          <w:kern w:val="0"/>
          <w:sz w:val="36"/>
          <w:szCs w:val="36"/>
        </w:rPr>
        <w:t>. Funding</w:t>
      </w:r>
    </w:p>
    <w:p w14:paraId="72097A57" w14:textId="77777777" w:rsidR="005B050A" w:rsidRPr="006A03BE" w:rsidRDefault="005B050A" w:rsidP="005B050A">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The maximum funding per project is:</w:t>
      </w:r>
    </w:p>
    <w:p w14:paraId="70A75A75" w14:textId="3EBF8CAD" w:rsidR="005B050A" w:rsidRPr="006A03BE" w:rsidRDefault="005B050A" w:rsidP="005B050A">
      <w:pPr>
        <w:widowControl/>
        <w:spacing w:before="100" w:beforeAutospacing="1" w:after="100" w:afterAutospacing="1"/>
        <w:rPr>
          <w:rFonts w:ascii="Calibri" w:eastAsia="新細明體" w:hAnsi="Calibri" w:cs="Calibri"/>
          <w:kern w:val="0"/>
          <w:szCs w:val="24"/>
        </w:rPr>
      </w:pPr>
      <w:proofErr w:type="gramStart"/>
      <w:r w:rsidRPr="006A03BE">
        <w:rPr>
          <w:rFonts w:ascii="Calibri" w:eastAsia="新細明體" w:hAnsi="Calibri" w:cs="Calibri" w:hint="eastAsia"/>
          <w:kern w:val="0"/>
          <w:szCs w:val="24"/>
        </w:rPr>
        <w:t>•</w:t>
      </w:r>
      <w:proofErr w:type="gramEnd"/>
      <w:r w:rsidRPr="006A03BE">
        <w:rPr>
          <w:rFonts w:ascii="Calibri" w:eastAsia="新細明體" w:hAnsi="Calibri" w:cs="Calibri"/>
          <w:kern w:val="0"/>
          <w:szCs w:val="24"/>
        </w:rPr>
        <w:tab/>
        <w:t>NTUST: up to TWD 2</w:t>
      </w:r>
      <w:r w:rsidR="00DE47DF" w:rsidRPr="006A03BE">
        <w:rPr>
          <w:rFonts w:ascii="Calibri" w:eastAsia="新細明體" w:hAnsi="Calibri" w:cs="Calibri" w:hint="eastAsia"/>
          <w:kern w:val="0"/>
          <w:szCs w:val="24"/>
        </w:rPr>
        <w:t>0</w:t>
      </w:r>
      <w:r w:rsidRPr="006A03BE">
        <w:rPr>
          <w:rFonts w:ascii="Calibri" w:eastAsia="新細明體" w:hAnsi="Calibri" w:cs="Calibri"/>
          <w:kern w:val="0"/>
          <w:szCs w:val="24"/>
        </w:rPr>
        <w:t xml:space="preserve">0,000 </w:t>
      </w:r>
    </w:p>
    <w:p w14:paraId="5BB464C1" w14:textId="77777777" w:rsidR="005B050A" w:rsidRPr="006A03BE" w:rsidRDefault="005B050A" w:rsidP="005B050A">
      <w:pPr>
        <w:widowControl/>
        <w:spacing w:before="100" w:beforeAutospacing="1" w:after="100" w:afterAutospacing="1"/>
        <w:rPr>
          <w:rFonts w:ascii="Calibri" w:eastAsia="新細明體" w:hAnsi="Calibri" w:cs="Calibri"/>
          <w:kern w:val="0"/>
          <w:szCs w:val="24"/>
        </w:rPr>
      </w:pPr>
      <w:proofErr w:type="gramStart"/>
      <w:r w:rsidRPr="006A03BE">
        <w:rPr>
          <w:rFonts w:ascii="Calibri" w:eastAsia="新細明體" w:hAnsi="Calibri" w:cs="Calibri" w:hint="eastAsia"/>
          <w:kern w:val="0"/>
          <w:szCs w:val="24"/>
        </w:rPr>
        <w:t>•</w:t>
      </w:r>
      <w:proofErr w:type="gramEnd"/>
      <w:r w:rsidRPr="006A03BE">
        <w:rPr>
          <w:rFonts w:ascii="Calibri" w:eastAsia="新細明體" w:hAnsi="Calibri" w:cs="Calibri"/>
          <w:kern w:val="0"/>
          <w:szCs w:val="24"/>
        </w:rPr>
        <w:tab/>
        <w:t xml:space="preserve">CTU: up to CZK 200,000 </w:t>
      </w:r>
    </w:p>
    <w:p w14:paraId="75B5F21E" w14:textId="2183E351" w:rsidR="00156303" w:rsidRPr="006A03BE" w:rsidRDefault="00156303" w:rsidP="005B050A">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Eligible expenses include travel, equipment, consumables, student support, and other research-related costs. Funding may not be used as personal income for the Principal Investigators.</w:t>
      </w:r>
    </w:p>
    <w:p w14:paraId="60166760"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7F34B3F7">
          <v:rect id="_x0000_i1030" style="width:0;height:1.5pt" o:hralign="center" o:hrstd="t" o:hr="t" fillcolor="#a0a0a0" stroked="f"/>
        </w:pict>
      </w:r>
    </w:p>
    <w:p w14:paraId="5688BF17" w14:textId="4FF129CF" w:rsidR="00156303" w:rsidRPr="006A03BE" w:rsidRDefault="00336438"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hint="eastAsia"/>
          <w:b/>
          <w:bCs/>
          <w:kern w:val="0"/>
          <w:sz w:val="36"/>
          <w:szCs w:val="36"/>
        </w:rPr>
        <w:t>6</w:t>
      </w:r>
      <w:r w:rsidR="00156303" w:rsidRPr="006A03BE">
        <w:rPr>
          <w:rFonts w:ascii="Calibri" w:eastAsia="新細明體" w:hAnsi="Calibri" w:cs="Calibri"/>
          <w:b/>
          <w:bCs/>
          <w:kern w:val="0"/>
          <w:sz w:val="36"/>
          <w:szCs w:val="36"/>
        </w:rPr>
        <w:t>. Application Procedure</w:t>
      </w:r>
    </w:p>
    <w:p w14:paraId="5717C0CD" w14:textId="3D85ECFA"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Applicants from both institutions must submit their proposals simultaneously to their respective contact persons by </w:t>
      </w:r>
      <w:r w:rsidRPr="006A03BE">
        <w:rPr>
          <w:rFonts w:ascii="Calibri" w:eastAsia="新細明體" w:hAnsi="Calibri" w:cs="Calibri"/>
          <w:b/>
          <w:bCs/>
          <w:kern w:val="0"/>
          <w:szCs w:val="24"/>
        </w:rPr>
        <w:t xml:space="preserve">June </w:t>
      </w:r>
      <w:r w:rsidR="007B7958" w:rsidRPr="006A03BE">
        <w:rPr>
          <w:rFonts w:ascii="Calibri" w:eastAsia="新細明體" w:hAnsi="Calibri" w:cs="Calibri" w:hint="eastAsia"/>
          <w:b/>
          <w:bCs/>
          <w:kern w:val="0"/>
          <w:szCs w:val="24"/>
        </w:rPr>
        <w:t>15</w:t>
      </w:r>
      <w:r w:rsidRPr="006A03BE">
        <w:rPr>
          <w:rFonts w:ascii="Calibri" w:eastAsia="新細明體" w:hAnsi="Calibri" w:cs="Calibri"/>
          <w:b/>
          <w:bCs/>
          <w:kern w:val="0"/>
          <w:szCs w:val="24"/>
        </w:rPr>
        <w:t>, 202</w:t>
      </w:r>
      <w:r w:rsidR="00B95702" w:rsidRPr="006A03BE">
        <w:rPr>
          <w:rFonts w:ascii="Calibri" w:eastAsia="新細明體" w:hAnsi="Calibri" w:cs="Calibri" w:hint="eastAsia"/>
          <w:b/>
          <w:bCs/>
          <w:kern w:val="0"/>
          <w:szCs w:val="24"/>
        </w:rPr>
        <w:t>6</w:t>
      </w:r>
      <w:r w:rsidRPr="006A03BE">
        <w:rPr>
          <w:rFonts w:ascii="Calibri" w:eastAsia="新細明體" w:hAnsi="Calibri" w:cs="Calibri"/>
          <w:kern w:val="0"/>
          <w:szCs w:val="24"/>
        </w:rPr>
        <w:t>.</w:t>
      </w:r>
    </w:p>
    <w:p w14:paraId="454C6472"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b/>
          <w:bCs/>
          <w:kern w:val="0"/>
          <w:szCs w:val="24"/>
        </w:rPr>
        <w:t>CTU Contact:</w:t>
      </w:r>
      <w:r w:rsidRPr="006A03BE">
        <w:rPr>
          <w:rFonts w:ascii="Calibri" w:eastAsia="新細明體" w:hAnsi="Calibri" w:cs="Calibri"/>
          <w:kern w:val="0"/>
          <w:szCs w:val="24"/>
        </w:rPr>
        <w:br/>
        <w:t xml:space="preserve">Mr. Pavel </w:t>
      </w:r>
      <w:proofErr w:type="spellStart"/>
      <w:r w:rsidRPr="006A03BE">
        <w:rPr>
          <w:rFonts w:ascii="Calibri" w:eastAsia="新細明體" w:hAnsi="Calibri" w:cs="Calibri"/>
          <w:kern w:val="0"/>
          <w:szCs w:val="24"/>
        </w:rPr>
        <w:t>Koudelák</w:t>
      </w:r>
      <w:proofErr w:type="spellEnd"/>
      <w:r w:rsidRPr="006A03BE">
        <w:rPr>
          <w:rFonts w:ascii="Calibri" w:eastAsia="新細明體" w:hAnsi="Calibri" w:cs="Calibri"/>
          <w:kern w:val="0"/>
          <w:szCs w:val="24"/>
        </w:rPr>
        <w:br/>
        <w:t>Department of Science and Research, CTU Rectorate</w:t>
      </w:r>
      <w:r w:rsidRPr="006A03BE">
        <w:rPr>
          <w:rFonts w:ascii="Calibri" w:eastAsia="新細明體" w:hAnsi="Calibri" w:cs="Calibri"/>
          <w:kern w:val="0"/>
          <w:szCs w:val="24"/>
        </w:rPr>
        <w:br/>
        <w:t>Tel: +420 224 353 676</w:t>
      </w:r>
      <w:r w:rsidRPr="006A03BE">
        <w:rPr>
          <w:rFonts w:ascii="Calibri" w:eastAsia="新細明體" w:hAnsi="Calibri" w:cs="Calibri"/>
          <w:kern w:val="0"/>
          <w:szCs w:val="24"/>
        </w:rPr>
        <w:br/>
        <w:t>Email: Pavel.Koudelak@cvut.cz</w:t>
      </w:r>
    </w:p>
    <w:p w14:paraId="1EB63971"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b/>
          <w:bCs/>
          <w:kern w:val="0"/>
          <w:szCs w:val="24"/>
        </w:rPr>
        <w:lastRenderedPageBreak/>
        <w:t>NTUST Contact:</w:t>
      </w:r>
      <w:r w:rsidRPr="006A03BE">
        <w:rPr>
          <w:rFonts w:ascii="Calibri" w:eastAsia="新細明體" w:hAnsi="Calibri" w:cs="Calibri"/>
          <w:kern w:val="0"/>
          <w:szCs w:val="24"/>
        </w:rPr>
        <w:br/>
        <w:t>Ms. Fu, Wei-Fang</w:t>
      </w:r>
      <w:r w:rsidRPr="006A03BE">
        <w:rPr>
          <w:rFonts w:ascii="Calibri" w:eastAsia="新細明體" w:hAnsi="Calibri" w:cs="Calibri"/>
          <w:kern w:val="0"/>
          <w:szCs w:val="24"/>
        </w:rPr>
        <w:br/>
        <w:t>Academic Collaborative Center, R&amp;D Office</w:t>
      </w:r>
      <w:r w:rsidRPr="006A03BE">
        <w:rPr>
          <w:rFonts w:ascii="Calibri" w:eastAsia="新細明體" w:hAnsi="Calibri" w:cs="Calibri"/>
          <w:kern w:val="0"/>
          <w:szCs w:val="24"/>
        </w:rPr>
        <w:br/>
        <w:t>Tel: +886-2-2737-6786</w:t>
      </w:r>
      <w:r w:rsidRPr="006A03BE">
        <w:rPr>
          <w:rFonts w:ascii="Calibri" w:eastAsia="新細明體" w:hAnsi="Calibri" w:cs="Calibri"/>
          <w:kern w:val="0"/>
          <w:szCs w:val="24"/>
        </w:rPr>
        <w:br/>
        <w:t>Email: b10207@mail.ntust.edu.tw</w:t>
      </w:r>
    </w:p>
    <w:p w14:paraId="4FC6573A"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23E8F9A0">
          <v:rect id="_x0000_i1031" style="width:0;height:1.5pt" o:hralign="center" o:hrstd="t" o:hr="t" fillcolor="#a0a0a0" stroked="f"/>
        </w:pict>
      </w:r>
    </w:p>
    <w:p w14:paraId="070D283C" w14:textId="63AB05D2" w:rsidR="00156303" w:rsidRPr="006A03BE" w:rsidRDefault="00336438"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hint="eastAsia"/>
          <w:b/>
          <w:bCs/>
          <w:kern w:val="0"/>
          <w:sz w:val="36"/>
          <w:szCs w:val="36"/>
        </w:rPr>
        <w:t>7</w:t>
      </w:r>
      <w:r w:rsidR="00156303" w:rsidRPr="006A03BE">
        <w:rPr>
          <w:rFonts w:ascii="Calibri" w:eastAsia="新細明體" w:hAnsi="Calibri" w:cs="Calibri"/>
          <w:b/>
          <w:bCs/>
          <w:kern w:val="0"/>
          <w:sz w:val="36"/>
          <w:szCs w:val="36"/>
        </w:rPr>
        <w:t>. Notification of Results</w:t>
      </w:r>
    </w:p>
    <w:p w14:paraId="1ECD494F"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Final funding decisions will be made through mutual consultation between NTUST and CTU. Applicants will be notified after the completion of the joint evaluation and selection process.</w:t>
      </w:r>
    </w:p>
    <w:p w14:paraId="4482286D"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3BBD425F">
          <v:rect id="_x0000_i1032" style="width:0;height:1.5pt" o:hralign="center" o:hrstd="t" o:hr="t" fillcolor="#a0a0a0" stroked="f"/>
        </w:pict>
      </w:r>
    </w:p>
    <w:p w14:paraId="5055B770" w14:textId="4FBC5EBA" w:rsidR="00156303" w:rsidRPr="006A03BE" w:rsidRDefault="00336438"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hint="eastAsia"/>
          <w:b/>
          <w:bCs/>
          <w:kern w:val="0"/>
          <w:sz w:val="36"/>
          <w:szCs w:val="36"/>
        </w:rPr>
        <w:t>8</w:t>
      </w:r>
      <w:r w:rsidR="00156303" w:rsidRPr="006A03BE">
        <w:rPr>
          <w:rFonts w:ascii="Calibri" w:eastAsia="新細明體" w:hAnsi="Calibri" w:cs="Calibri"/>
          <w:b/>
          <w:bCs/>
          <w:kern w:val="0"/>
          <w:sz w:val="36"/>
          <w:szCs w:val="36"/>
        </w:rPr>
        <w:t>. Final Report</w:t>
      </w:r>
    </w:p>
    <w:p w14:paraId="3E1F43D0" w14:textId="180709D2" w:rsidR="00156303" w:rsidRPr="006A03BE" w:rsidRDefault="00336438" w:rsidP="00156303">
      <w:pPr>
        <w:widowControl/>
        <w:rPr>
          <w:rFonts w:ascii="Calibri" w:eastAsia="新細明體" w:hAnsi="Calibri" w:cs="Calibri"/>
          <w:kern w:val="0"/>
          <w:szCs w:val="24"/>
        </w:rPr>
      </w:pPr>
      <w:r w:rsidRPr="006A03BE">
        <w:t>A final report must be submitted within two months after the project completion date (no later than February 29, 2028).</w:t>
      </w:r>
      <w:r w:rsidR="00A84D6E" w:rsidRPr="006A03BE">
        <w:rPr>
          <w:rFonts w:ascii="Calibri" w:eastAsia="新細明體" w:hAnsi="Calibri" w:cs="Calibri"/>
          <w:kern w:val="0"/>
          <w:szCs w:val="24"/>
        </w:rPr>
        <w:pict w14:anchorId="66A808C8">
          <v:rect id="_x0000_i1033" style="width:0;height:1.5pt" o:hralign="center" o:hrstd="t" o:hr="t" fillcolor="#a0a0a0" stroked="f"/>
        </w:pict>
      </w:r>
    </w:p>
    <w:p w14:paraId="507950C9" w14:textId="6BE3FB57" w:rsidR="00156303" w:rsidRPr="006A03BE" w:rsidRDefault="00336438"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hint="eastAsia"/>
          <w:b/>
          <w:bCs/>
          <w:kern w:val="0"/>
          <w:sz w:val="36"/>
          <w:szCs w:val="36"/>
        </w:rPr>
        <w:t>9</w:t>
      </w:r>
      <w:r w:rsidR="00156303" w:rsidRPr="006A03BE">
        <w:rPr>
          <w:rFonts w:ascii="Calibri" w:eastAsia="新細明體" w:hAnsi="Calibri" w:cs="Calibri"/>
          <w:b/>
          <w:bCs/>
          <w:kern w:val="0"/>
          <w:sz w:val="36"/>
          <w:szCs w:val="36"/>
        </w:rPr>
        <w:t>. Publications</w:t>
      </w:r>
    </w:p>
    <w:p w14:paraId="591D2122"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At least one publication resulting from the project should be completed by </w:t>
      </w:r>
      <w:r w:rsidRPr="006A03BE">
        <w:rPr>
          <w:rFonts w:ascii="Calibri" w:eastAsia="新細明體" w:hAnsi="Calibri" w:cs="Calibri"/>
          <w:b/>
          <w:bCs/>
          <w:kern w:val="0"/>
          <w:szCs w:val="24"/>
        </w:rPr>
        <w:t>December 31, 2029</w:t>
      </w:r>
      <w:r w:rsidRPr="006A03BE">
        <w:rPr>
          <w:rFonts w:ascii="Calibri" w:eastAsia="新細明體" w:hAnsi="Calibri" w:cs="Calibri"/>
          <w:kern w:val="0"/>
          <w:szCs w:val="24"/>
        </w:rPr>
        <w:t>.</w:t>
      </w:r>
    </w:p>
    <w:p w14:paraId="4D8D07B1"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Publications must include authors from both NTUST and CTU and acknowledge the funding source as follows:</w:t>
      </w:r>
    </w:p>
    <w:p w14:paraId="366CF22F" w14:textId="77777777" w:rsidR="00156303" w:rsidRPr="006A03BE" w:rsidRDefault="00156303" w:rsidP="00156303">
      <w:pPr>
        <w:widowControl/>
        <w:spacing w:beforeAutospacing="1" w:afterAutospacing="1"/>
        <w:rPr>
          <w:rFonts w:ascii="Calibri" w:eastAsia="新細明體" w:hAnsi="Calibri" w:cs="Calibri"/>
          <w:kern w:val="0"/>
          <w:szCs w:val="24"/>
        </w:rPr>
      </w:pPr>
      <w:r w:rsidRPr="006A03BE">
        <w:rPr>
          <w:rFonts w:ascii="Calibri" w:eastAsia="新細明體" w:hAnsi="Calibri" w:cs="Calibri"/>
          <w:kern w:val="0"/>
          <w:szCs w:val="24"/>
        </w:rPr>
        <w:t>“This research was supported by the Joint Research Collaborative Seed Grant Program between National Taiwan University of Science and Technology and Czech Technical University in Prague (Grant No: NTUST-CTU-2027-XXX).”</w:t>
      </w:r>
    </w:p>
    <w:p w14:paraId="0C93C999"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5765CB6E">
          <v:rect id="_x0000_i1034" style="width:0;height:1.5pt" o:hralign="center" o:hrstd="t" o:hr="t" fillcolor="#a0a0a0" stroked="f"/>
        </w:pict>
      </w:r>
    </w:p>
    <w:p w14:paraId="1CA9A1DD" w14:textId="1A1B67FC" w:rsidR="00156303" w:rsidRPr="006A03BE" w:rsidRDefault="00156303"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b/>
          <w:bCs/>
          <w:kern w:val="0"/>
          <w:sz w:val="36"/>
          <w:szCs w:val="36"/>
        </w:rPr>
        <w:t>1</w:t>
      </w:r>
      <w:r w:rsidR="00336438" w:rsidRPr="006A03BE">
        <w:rPr>
          <w:rFonts w:ascii="Calibri" w:eastAsia="新細明體" w:hAnsi="Calibri" w:cs="Calibri" w:hint="eastAsia"/>
          <w:b/>
          <w:bCs/>
          <w:kern w:val="0"/>
          <w:sz w:val="36"/>
          <w:szCs w:val="36"/>
        </w:rPr>
        <w:t>0</w:t>
      </w:r>
      <w:r w:rsidRPr="006A03BE">
        <w:rPr>
          <w:rFonts w:ascii="Calibri" w:eastAsia="新細明體" w:hAnsi="Calibri" w:cs="Calibri"/>
          <w:b/>
          <w:bCs/>
          <w:kern w:val="0"/>
          <w:sz w:val="36"/>
          <w:szCs w:val="36"/>
        </w:rPr>
        <w:t>. Review Criteria</w:t>
      </w:r>
    </w:p>
    <w:p w14:paraId="32B3665D" w14:textId="77777777" w:rsidR="00156303" w:rsidRPr="006A03BE" w:rsidRDefault="00156303" w:rsidP="00156303">
      <w:pPr>
        <w:widowControl/>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Proposals will be evaluated based on the following criteria:</w:t>
      </w:r>
    </w:p>
    <w:p w14:paraId="276AD7C7" w14:textId="77777777" w:rsidR="00156303" w:rsidRPr="006A03BE" w:rsidRDefault="00156303" w:rsidP="00156303">
      <w:pPr>
        <w:widowControl/>
        <w:spacing w:before="100" w:beforeAutospacing="1" w:after="100" w:afterAutospacing="1"/>
        <w:outlineLvl w:val="2"/>
        <w:rPr>
          <w:rFonts w:ascii="Calibri" w:eastAsia="新細明體" w:hAnsi="Calibri" w:cs="Calibri"/>
          <w:b/>
          <w:bCs/>
          <w:kern w:val="0"/>
          <w:sz w:val="27"/>
          <w:szCs w:val="27"/>
        </w:rPr>
      </w:pPr>
      <w:r w:rsidRPr="006A03BE">
        <w:rPr>
          <w:rFonts w:ascii="Calibri" w:eastAsia="新細明體" w:hAnsi="Calibri" w:cs="Calibri"/>
          <w:b/>
          <w:bCs/>
          <w:kern w:val="0"/>
          <w:sz w:val="27"/>
          <w:szCs w:val="27"/>
        </w:rPr>
        <w:t>(1) Research Team (20%)</w:t>
      </w:r>
    </w:p>
    <w:p w14:paraId="48E4A68A" w14:textId="77777777" w:rsidR="00156303" w:rsidRPr="006A03BE" w:rsidRDefault="00156303" w:rsidP="00156303">
      <w:pPr>
        <w:widowControl/>
        <w:numPr>
          <w:ilvl w:val="0"/>
          <w:numId w:val="2"/>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lastRenderedPageBreak/>
        <w:t xml:space="preserve">Expertise and qualifications </w:t>
      </w:r>
    </w:p>
    <w:p w14:paraId="06D5CD49" w14:textId="77777777" w:rsidR="00156303" w:rsidRPr="006A03BE" w:rsidRDefault="00156303" w:rsidP="00156303">
      <w:pPr>
        <w:widowControl/>
        <w:numPr>
          <w:ilvl w:val="0"/>
          <w:numId w:val="2"/>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Commitment to the project </w:t>
      </w:r>
    </w:p>
    <w:p w14:paraId="53311221" w14:textId="77777777" w:rsidR="00156303" w:rsidRPr="006A03BE" w:rsidRDefault="00156303" w:rsidP="00156303">
      <w:pPr>
        <w:widowControl/>
        <w:spacing w:before="100" w:beforeAutospacing="1" w:after="100" w:afterAutospacing="1"/>
        <w:outlineLvl w:val="2"/>
        <w:rPr>
          <w:rFonts w:ascii="Calibri" w:eastAsia="新細明體" w:hAnsi="Calibri" w:cs="Calibri"/>
          <w:b/>
          <w:bCs/>
          <w:kern w:val="0"/>
          <w:sz w:val="27"/>
          <w:szCs w:val="27"/>
        </w:rPr>
      </w:pPr>
      <w:r w:rsidRPr="006A03BE">
        <w:rPr>
          <w:rFonts w:ascii="Calibri" w:eastAsia="新細明體" w:hAnsi="Calibri" w:cs="Calibri"/>
          <w:b/>
          <w:bCs/>
          <w:kern w:val="0"/>
          <w:sz w:val="27"/>
          <w:szCs w:val="27"/>
        </w:rPr>
        <w:t>(2) Originality and Scientific Merit (30%)</w:t>
      </w:r>
    </w:p>
    <w:p w14:paraId="1C916710" w14:textId="77777777" w:rsidR="00156303" w:rsidRPr="006A03BE" w:rsidRDefault="00156303" w:rsidP="00156303">
      <w:pPr>
        <w:widowControl/>
        <w:numPr>
          <w:ilvl w:val="0"/>
          <w:numId w:val="3"/>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Innovation and originality </w:t>
      </w:r>
    </w:p>
    <w:p w14:paraId="112B99F2" w14:textId="77777777" w:rsidR="00156303" w:rsidRPr="006A03BE" w:rsidRDefault="00156303" w:rsidP="00156303">
      <w:pPr>
        <w:widowControl/>
        <w:numPr>
          <w:ilvl w:val="0"/>
          <w:numId w:val="3"/>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Contribution to academic advancement </w:t>
      </w:r>
    </w:p>
    <w:p w14:paraId="50BD972E" w14:textId="77777777" w:rsidR="00156303" w:rsidRPr="006A03BE" w:rsidRDefault="00156303" w:rsidP="00156303">
      <w:pPr>
        <w:widowControl/>
        <w:spacing w:before="100" w:beforeAutospacing="1" w:after="100" w:afterAutospacing="1"/>
        <w:outlineLvl w:val="2"/>
        <w:rPr>
          <w:rFonts w:ascii="Calibri" w:eastAsia="新細明體" w:hAnsi="Calibri" w:cs="Calibri"/>
          <w:b/>
          <w:bCs/>
          <w:kern w:val="0"/>
          <w:sz w:val="27"/>
          <w:szCs w:val="27"/>
        </w:rPr>
      </w:pPr>
      <w:r w:rsidRPr="006A03BE">
        <w:rPr>
          <w:rFonts w:ascii="Calibri" w:eastAsia="新細明體" w:hAnsi="Calibri" w:cs="Calibri"/>
          <w:b/>
          <w:bCs/>
          <w:kern w:val="0"/>
          <w:sz w:val="27"/>
          <w:szCs w:val="27"/>
        </w:rPr>
        <w:t>(3) Project Quality and Methodology (30%)</w:t>
      </w:r>
    </w:p>
    <w:p w14:paraId="145D9761" w14:textId="77777777" w:rsidR="00156303" w:rsidRPr="006A03BE" w:rsidRDefault="00156303" w:rsidP="00156303">
      <w:pPr>
        <w:widowControl/>
        <w:numPr>
          <w:ilvl w:val="0"/>
          <w:numId w:val="4"/>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Clarity of objectives </w:t>
      </w:r>
    </w:p>
    <w:p w14:paraId="65852BA5" w14:textId="77777777" w:rsidR="00156303" w:rsidRPr="006A03BE" w:rsidRDefault="00156303" w:rsidP="00156303">
      <w:pPr>
        <w:widowControl/>
        <w:numPr>
          <w:ilvl w:val="0"/>
          <w:numId w:val="4"/>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Feasibility and methodology </w:t>
      </w:r>
    </w:p>
    <w:p w14:paraId="40E836C0" w14:textId="77777777" w:rsidR="00156303" w:rsidRPr="006A03BE" w:rsidRDefault="00156303" w:rsidP="00156303">
      <w:pPr>
        <w:widowControl/>
        <w:spacing w:before="100" w:beforeAutospacing="1" w:after="100" w:afterAutospacing="1"/>
        <w:outlineLvl w:val="2"/>
        <w:rPr>
          <w:rFonts w:ascii="Calibri" w:eastAsia="新細明體" w:hAnsi="Calibri" w:cs="Calibri"/>
          <w:b/>
          <w:bCs/>
          <w:kern w:val="0"/>
          <w:sz w:val="27"/>
          <w:szCs w:val="27"/>
        </w:rPr>
      </w:pPr>
      <w:r w:rsidRPr="006A03BE">
        <w:rPr>
          <w:rFonts w:ascii="Calibri" w:eastAsia="新細明體" w:hAnsi="Calibri" w:cs="Calibri"/>
          <w:b/>
          <w:bCs/>
          <w:kern w:val="0"/>
          <w:sz w:val="27"/>
          <w:szCs w:val="27"/>
        </w:rPr>
        <w:t>(4) Expected Outcomes and Impact (20%)</w:t>
      </w:r>
    </w:p>
    <w:p w14:paraId="27894D7A" w14:textId="77777777" w:rsidR="00156303" w:rsidRPr="006A03BE" w:rsidRDefault="00156303" w:rsidP="00156303">
      <w:pPr>
        <w:widowControl/>
        <w:numPr>
          <w:ilvl w:val="0"/>
          <w:numId w:val="5"/>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Academic and practical impact </w:t>
      </w:r>
    </w:p>
    <w:p w14:paraId="596E001C" w14:textId="77777777" w:rsidR="00156303" w:rsidRPr="006A03BE" w:rsidRDefault="00156303" w:rsidP="00156303">
      <w:pPr>
        <w:widowControl/>
        <w:numPr>
          <w:ilvl w:val="0"/>
          <w:numId w:val="5"/>
        </w:numPr>
        <w:spacing w:before="100" w:beforeAutospacing="1" w:after="100" w:afterAutospacing="1"/>
        <w:rPr>
          <w:rFonts w:ascii="Calibri" w:eastAsia="新細明體" w:hAnsi="Calibri" w:cs="Calibri"/>
          <w:kern w:val="0"/>
          <w:szCs w:val="24"/>
        </w:rPr>
      </w:pPr>
      <w:r w:rsidRPr="006A03BE">
        <w:rPr>
          <w:rFonts w:ascii="Calibri" w:eastAsia="新細明體" w:hAnsi="Calibri" w:cs="Calibri"/>
          <w:kern w:val="0"/>
          <w:szCs w:val="24"/>
        </w:rPr>
        <w:t xml:space="preserve">Potential for publications or applications </w:t>
      </w:r>
    </w:p>
    <w:p w14:paraId="6C071440" w14:textId="77777777" w:rsidR="00156303" w:rsidRPr="006A03BE" w:rsidRDefault="00A84D6E" w:rsidP="00156303">
      <w:pPr>
        <w:widowControl/>
        <w:rPr>
          <w:rFonts w:ascii="Calibri" w:eastAsia="新細明體" w:hAnsi="Calibri" w:cs="Calibri"/>
          <w:kern w:val="0"/>
          <w:szCs w:val="24"/>
        </w:rPr>
      </w:pPr>
      <w:r w:rsidRPr="006A03BE">
        <w:rPr>
          <w:rFonts w:ascii="Calibri" w:eastAsia="新細明體" w:hAnsi="Calibri" w:cs="Calibri"/>
          <w:kern w:val="0"/>
          <w:szCs w:val="24"/>
        </w:rPr>
        <w:pict w14:anchorId="773A0E94">
          <v:rect id="_x0000_i1035" style="width:0;height:1.5pt" o:hralign="center" o:hrstd="t" o:hr="t" fillcolor="#a0a0a0" stroked="f"/>
        </w:pict>
      </w:r>
    </w:p>
    <w:p w14:paraId="66A0D289" w14:textId="77777777" w:rsidR="00156303" w:rsidRPr="006A03BE" w:rsidRDefault="00156303" w:rsidP="00156303">
      <w:pPr>
        <w:widowControl/>
        <w:spacing w:before="100" w:beforeAutospacing="1" w:after="100" w:afterAutospacing="1"/>
        <w:outlineLvl w:val="1"/>
        <w:rPr>
          <w:rFonts w:ascii="Calibri" w:eastAsia="新細明體" w:hAnsi="Calibri" w:cs="Calibri"/>
          <w:b/>
          <w:bCs/>
          <w:kern w:val="0"/>
          <w:sz w:val="36"/>
          <w:szCs w:val="36"/>
        </w:rPr>
      </w:pPr>
      <w:r w:rsidRPr="006A03BE">
        <w:rPr>
          <w:rFonts w:ascii="Calibri" w:eastAsia="新細明體" w:hAnsi="Calibri" w:cs="Calibri"/>
          <w:b/>
          <w:bCs/>
          <w:kern w:val="0"/>
          <w:sz w:val="36"/>
          <w:szCs w:val="36"/>
        </w:rPr>
        <w:t>Application Form</w:t>
      </w:r>
    </w:p>
    <w:p w14:paraId="04334037" w14:textId="5F3F5521" w:rsidR="002E1326" w:rsidRPr="006A03BE" w:rsidRDefault="00156303" w:rsidP="00911C5C">
      <w:pPr>
        <w:widowControl/>
        <w:spacing w:before="100" w:beforeAutospacing="1" w:after="100" w:afterAutospacing="1"/>
        <w:rPr>
          <w:rFonts w:ascii="Calibri" w:hAnsi="Calibri" w:cs="Calibri"/>
        </w:rPr>
      </w:pPr>
      <w:r w:rsidRPr="006A03BE">
        <w:rPr>
          <w:rFonts w:ascii="Calibri" w:eastAsia="新細明體" w:hAnsi="Calibri" w:cs="Calibri"/>
          <w:kern w:val="0"/>
          <w:szCs w:val="24"/>
        </w:rPr>
        <w:t>Please refer to the application form:</w:t>
      </w:r>
      <w:r w:rsidRPr="006A03BE">
        <w:rPr>
          <w:rFonts w:ascii="Calibri" w:eastAsia="新細明體" w:hAnsi="Calibri" w:cs="Calibri"/>
          <w:kern w:val="0"/>
          <w:szCs w:val="24"/>
        </w:rPr>
        <w:br/>
      </w:r>
      <w:r w:rsidRPr="006A03BE">
        <w:rPr>
          <w:rFonts w:ascii="Calibri" w:eastAsia="新細明體" w:hAnsi="Calibri" w:cs="Calibri"/>
          <w:b/>
          <w:bCs/>
          <w:kern w:val="0"/>
          <w:szCs w:val="24"/>
        </w:rPr>
        <w:t>Application Form for 2027 NTUST–CTU Collaborative Research Project</w:t>
      </w:r>
    </w:p>
    <w:sectPr w:rsidR="002E1326" w:rsidRPr="006A03BE" w:rsidSect="00911C5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2783" w14:textId="77777777" w:rsidR="00A84D6E" w:rsidRDefault="00A84D6E" w:rsidP="00425D8F">
      <w:r>
        <w:separator/>
      </w:r>
    </w:p>
  </w:endnote>
  <w:endnote w:type="continuationSeparator" w:id="0">
    <w:p w14:paraId="0B16E535" w14:textId="77777777" w:rsidR="00A84D6E" w:rsidRDefault="00A84D6E" w:rsidP="0042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FA74" w14:textId="77777777" w:rsidR="00A84D6E" w:rsidRDefault="00A84D6E" w:rsidP="00425D8F">
      <w:r>
        <w:separator/>
      </w:r>
    </w:p>
  </w:footnote>
  <w:footnote w:type="continuationSeparator" w:id="0">
    <w:p w14:paraId="1E2E1D75" w14:textId="77777777" w:rsidR="00A84D6E" w:rsidRDefault="00A84D6E" w:rsidP="0042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0C5"/>
    <w:multiLevelType w:val="multilevel"/>
    <w:tmpl w:val="4244B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B5434"/>
    <w:multiLevelType w:val="multilevel"/>
    <w:tmpl w:val="2650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B0E64"/>
    <w:multiLevelType w:val="multilevel"/>
    <w:tmpl w:val="7BC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9352A"/>
    <w:multiLevelType w:val="multilevel"/>
    <w:tmpl w:val="9A90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A3C4C"/>
    <w:multiLevelType w:val="multilevel"/>
    <w:tmpl w:val="D1C2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70FDB"/>
    <w:multiLevelType w:val="multilevel"/>
    <w:tmpl w:val="F0E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03"/>
    <w:rsid w:val="000361D3"/>
    <w:rsid w:val="000A3CC7"/>
    <w:rsid w:val="00156303"/>
    <w:rsid w:val="002A4F0F"/>
    <w:rsid w:val="002E1326"/>
    <w:rsid w:val="00336438"/>
    <w:rsid w:val="003375AC"/>
    <w:rsid w:val="00425D8F"/>
    <w:rsid w:val="005B050A"/>
    <w:rsid w:val="006A03BE"/>
    <w:rsid w:val="007B7958"/>
    <w:rsid w:val="007D3D2B"/>
    <w:rsid w:val="00911C5C"/>
    <w:rsid w:val="009E226E"/>
    <w:rsid w:val="00A84D6E"/>
    <w:rsid w:val="00B95702"/>
    <w:rsid w:val="00BD0D05"/>
    <w:rsid w:val="00DE47DF"/>
    <w:rsid w:val="00FA157E"/>
    <w:rsid w:val="00FE1C56"/>
    <w:rsid w:val="00FF0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41F09"/>
  <w15:chartTrackingRefBased/>
  <w15:docId w15:val="{474FAE4E-DAF6-4497-9ED4-09C7A560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15630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156303"/>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563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56303"/>
    <w:rPr>
      <w:rFonts w:ascii="新細明體" w:eastAsia="新細明體" w:hAnsi="新細明體" w:cs="新細明體"/>
      <w:b/>
      <w:bCs/>
      <w:kern w:val="36"/>
      <w:sz w:val="48"/>
      <w:szCs w:val="48"/>
    </w:rPr>
  </w:style>
  <w:style w:type="character" w:customStyle="1" w:styleId="20">
    <w:name w:val="標題 2 字元"/>
    <w:basedOn w:val="a0"/>
    <w:link w:val="2"/>
    <w:uiPriority w:val="9"/>
    <w:rsid w:val="00156303"/>
    <w:rPr>
      <w:rFonts w:ascii="新細明體" w:eastAsia="新細明體" w:hAnsi="新細明體" w:cs="新細明體"/>
      <w:b/>
      <w:bCs/>
      <w:kern w:val="0"/>
      <w:sz w:val="36"/>
      <w:szCs w:val="36"/>
    </w:rPr>
  </w:style>
  <w:style w:type="character" w:customStyle="1" w:styleId="30">
    <w:name w:val="標題 3 字元"/>
    <w:basedOn w:val="a0"/>
    <w:link w:val="3"/>
    <w:uiPriority w:val="9"/>
    <w:rsid w:val="00156303"/>
    <w:rPr>
      <w:rFonts w:ascii="新細明體" w:eastAsia="新細明體" w:hAnsi="新細明體" w:cs="新細明體"/>
      <w:b/>
      <w:bCs/>
      <w:kern w:val="0"/>
      <w:sz w:val="27"/>
      <w:szCs w:val="27"/>
    </w:rPr>
  </w:style>
  <w:style w:type="character" w:styleId="a3">
    <w:name w:val="Strong"/>
    <w:basedOn w:val="a0"/>
    <w:uiPriority w:val="22"/>
    <w:qFormat/>
    <w:rsid w:val="00156303"/>
    <w:rPr>
      <w:b/>
      <w:bCs/>
    </w:rPr>
  </w:style>
  <w:style w:type="paragraph" w:styleId="Web">
    <w:name w:val="Normal (Web)"/>
    <w:basedOn w:val="a"/>
    <w:uiPriority w:val="99"/>
    <w:semiHidden/>
    <w:unhideWhenUsed/>
    <w:rsid w:val="00156303"/>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425D8F"/>
    <w:pPr>
      <w:tabs>
        <w:tab w:val="center" w:pos="4153"/>
        <w:tab w:val="right" w:pos="8306"/>
      </w:tabs>
      <w:snapToGrid w:val="0"/>
    </w:pPr>
    <w:rPr>
      <w:sz w:val="20"/>
      <w:szCs w:val="20"/>
    </w:rPr>
  </w:style>
  <w:style w:type="character" w:customStyle="1" w:styleId="a5">
    <w:name w:val="頁首 字元"/>
    <w:basedOn w:val="a0"/>
    <w:link w:val="a4"/>
    <w:uiPriority w:val="99"/>
    <w:rsid w:val="00425D8F"/>
    <w:rPr>
      <w:sz w:val="20"/>
      <w:szCs w:val="20"/>
    </w:rPr>
  </w:style>
  <w:style w:type="paragraph" w:styleId="a6">
    <w:name w:val="footer"/>
    <w:basedOn w:val="a"/>
    <w:link w:val="a7"/>
    <w:uiPriority w:val="99"/>
    <w:unhideWhenUsed/>
    <w:rsid w:val="00425D8F"/>
    <w:pPr>
      <w:tabs>
        <w:tab w:val="center" w:pos="4153"/>
        <w:tab w:val="right" w:pos="8306"/>
      </w:tabs>
      <w:snapToGrid w:val="0"/>
    </w:pPr>
    <w:rPr>
      <w:sz w:val="20"/>
      <w:szCs w:val="20"/>
    </w:rPr>
  </w:style>
  <w:style w:type="character" w:customStyle="1" w:styleId="a7">
    <w:name w:val="頁尾 字元"/>
    <w:basedOn w:val="a0"/>
    <w:link w:val="a6"/>
    <w:uiPriority w:val="99"/>
    <w:rsid w:val="00425D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8304">
      <w:bodyDiv w:val="1"/>
      <w:marLeft w:val="0"/>
      <w:marRight w:val="0"/>
      <w:marTop w:val="0"/>
      <w:marBottom w:val="0"/>
      <w:divBdr>
        <w:top w:val="none" w:sz="0" w:space="0" w:color="auto"/>
        <w:left w:val="none" w:sz="0" w:space="0" w:color="auto"/>
        <w:bottom w:val="none" w:sz="0" w:space="0" w:color="auto"/>
        <w:right w:val="none" w:sz="0" w:space="0" w:color="auto"/>
      </w:divBdr>
    </w:div>
    <w:div w:id="618612060">
      <w:bodyDiv w:val="1"/>
      <w:marLeft w:val="0"/>
      <w:marRight w:val="0"/>
      <w:marTop w:val="0"/>
      <w:marBottom w:val="0"/>
      <w:divBdr>
        <w:top w:val="none" w:sz="0" w:space="0" w:color="auto"/>
        <w:left w:val="none" w:sz="0" w:space="0" w:color="auto"/>
        <w:bottom w:val="none" w:sz="0" w:space="0" w:color="auto"/>
        <w:right w:val="none" w:sz="0" w:space="0" w:color="auto"/>
      </w:divBdr>
      <w:divsChild>
        <w:div w:id="188332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2026-03-21T03:23:00Z</cp:lastPrinted>
  <dcterms:created xsi:type="dcterms:W3CDTF">2026-03-21T03:21:00Z</dcterms:created>
  <dcterms:modified xsi:type="dcterms:W3CDTF">2026-04-08T04:28:00Z</dcterms:modified>
</cp:coreProperties>
</file>